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DC41A3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B1447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12072F">
        <w:rPr>
          <w:rFonts w:cs="Arial"/>
          <w:color w:val="000000"/>
          <w:sz w:val="24"/>
          <w:szCs w:val="24"/>
        </w:rPr>
        <w:t>1</w:t>
      </w:r>
      <w:r w:rsidR="00364E10">
        <w:rPr>
          <w:rFonts w:cs="Arial"/>
          <w:color w:val="000000"/>
          <w:sz w:val="24"/>
          <w:szCs w:val="24"/>
        </w:rPr>
        <w:t>3497</w:t>
      </w:r>
    </w:p>
    <w:p w14:paraId="2700B07E" w14:textId="596DE99A" w:rsidR="003175E3" w:rsidRPr="008C4D7E" w:rsidRDefault="00B1447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  <w:bookmarkStart w:id="0" w:name="_GoBack"/>
      <w:bookmarkEnd w:id="0"/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D17783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504DC">
        <w:rPr>
          <w:rFonts w:ascii="Arial" w:hAnsi="Arial"/>
          <w:sz w:val="24"/>
          <w:lang w:val="en-US"/>
        </w:rPr>
        <w:t>6.6.4.1</w:t>
      </w:r>
      <w:r w:rsidR="00A4321B">
        <w:rPr>
          <w:rFonts w:ascii="Arial" w:hAnsi="Arial"/>
          <w:sz w:val="24"/>
          <w:lang w:val="en-US"/>
        </w:rPr>
        <w:t xml:space="preserve"> 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0286FD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A6B9A">
        <w:rPr>
          <w:rFonts w:ascii="Arial" w:hAnsi="Arial"/>
          <w:sz w:val="24"/>
          <w:lang w:val="en-US"/>
        </w:rPr>
        <w:t>Simulation result for 1024QAM demodulation requirement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72AFC762" w:rsidR="0092330C" w:rsidRDefault="001A6B9A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meeting, RAN4 has agreed on the details of the simulation assumption for 1024QAM demodulation requirement [1]. </w:t>
      </w:r>
      <w:r w:rsidR="00B1447F">
        <w:rPr>
          <w:lang w:val="en-US"/>
        </w:rPr>
        <w:t xml:space="preserve">In this contribution, we </w:t>
      </w:r>
      <w:r>
        <w:rPr>
          <w:lang w:val="en-US"/>
        </w:rPr>
        <w:t>present the FDD/TDD simulation results for 1024QAM demodulation requirement.</w:t>
      </w:r>
    </w:p>
    <w:p w14:paraId="2B5DFDAE" w14:textId="2BC6FFD4" w:rsidR="007C61D6" w:rsidRDefault="008C48B5" w:rsidP="002B5E9D">
      <w:pPr>
        <w:pStyle w:val="Heading1"/>
        <w:rPr>
          <w:lang w:val="en-US"/>
        </w:rPr>
      </w:pPr>
      <w:r>
        <w:rPr>
          <w:lang w:val="en-US"/>
        </w:rPr>
        <w:t xml:space="preserve">Simulation </w:t>
      </w:r>
      <w:r w:rsidR="00B1447F">
        <w:rPr>
          <w:lang w:val="en-US"/>
        </w:rPr>
        <w:t>results</w:t>
      </w:r>
    </w:p>
    <w:p w14:paraId="0439D699" w14:textId="7A7D2A16" w:rsidR="001A6B9A" w:rsidRDefault="001A6B9A" w:rsidP="001A6B9A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FDD</w:t>
      </w:r>
    </w:p>
    <w:p w14:paraId="2EC47612" w14:textId="63B69587" w:rsidR="000F3542" w:rsidRDefault="000F3542" w:rsidP="000F3542">
      <w:pPr>
        <w:rPr>
          <w:lang w:val="en-US"/>
        </w:rPr>
      </w:pPr>
      <w:r>
        <w:rPr>
          <w:lang w:val="en-US"/>
        </w:rPr>
        <w:t>Figure 2.1-1 to 2.1-4 shows the throughput performance of TM4 and TM9 1024QAM transmission for rank1 4x2 and rank2 4x4</w:t>
      </w:r>
      <w:r w:rsidR="004C648E">
        <w:rPr>
          <w:lang w:val="en-US"/>
        </w:rPr>
        <w:t xml:space="preserve"> in FDD</w:t>
      </w:r>
      <w:r>
        <w:rPr>
          <w:lang w:val="en-US"/>
        </w:rPr>
        <w:t>, based on the simulation assumptions summarized in our companion paper [2].</w:t>
      </w:r>
      <w:r w:rsidR="004C648E">
        <w:rPr>
          <w:lang w:val="en-US"/>
        </w:rPr>
        <w:t xml:space="preserve"> The minimum SNR required to achieve the 70% of the max throughput without considering the impairment margin is summarized in Table 2.1-1.</w:t>
      </w:r>
    </w:p>
    <w:p w14:paraId="678A17CA" w14:textId="029811B7" w:rsidR="000F3542" w:rsidRPr="004C648E" w:rsidRDefault="004C648E" w:rsidP="000F3542">
      <w:pPr>
        <w:rPr>
          <w:b/>
          <w:lang w:val="en-US"/>
        </w:rPr>
      </w:pPr>
      <w:r w:rsidRPr="004C648E">
        <w:rPr>
          <w:b/>
          <w:lang w:val="en-US"/>
        </w:rPr>
        <w:t>Table 2.1-1. Minimum SNR to achieve the 70% of max configured throughput</w:t>
      </w:r>
      <w:r>
        <w:rPr>
          <w:b/>
          <w:lang w:val="en-US"/>
        </w:rPr>
        <w:t xml:space="preserve"> (FDD, without impairment margin)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0F3542" w:rsidRPr="004C648E" w14:paraId="7127554F" w14:textId="77777777" w:rsidTr="000F3542">
        <w:tc>
          <w:tcPr>
            <w:tcW w:w="1912" w:type="dxa"/>
          </w:tcPr>
          <w:p w14:paraId="793C8C8A" w14:textId="77777777" w:rsidR="000F3542" w:rsidRPr="004C648E" w:rsidRDefault="000F3542" w:rsidP="000F3542">
            <w:pPr>
              <w:rPr>
                <w:b/>
                <w:lang w:val="en-US"/>
              </w:rPr>
            </w:pPr>
          </w:p>
        </w:tc>
        <w:tc>
          <w:tcPr>
            <w:tcW w:w="1912" w:type="dxa"/>
          </w:tcPr>
          <w:p w14:paraId="22E87F66" w14:textId="4692D1D9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Rank1 4x2</w:t>
            </w:r>
          </w:p>
        </w:tc>
        <w:tc>
          <w:tcPr>
            <w:tcW w:w="1912" w:type="dxa"/>
          </w:tcPr>
          <w:p w14:paraId="4C6C29DF" w14:textId="7BA2A1A1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Rank2 4x4</w:t>
            </w:r>
          </w:p>
        </w:tc>
        <w:tc>
          <w:tcPr>
            <w:tcW w:w="1913" w:type="dxa"/>
          </w:tcPr>
          <w:p w14:paraId="6C8F243B" w14:textId="5956549D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Rank1 4x2</w:t>
            </w:r>
          </w:p>
        </w:tc>
        <w:tc>
          <w:tcPr>
            <w:tcW w:w="1913" w:type="dxa"/>
          </w:tcPr>
          <w:p w14:paraId="4A6DCB91" w14:textId="7E64CACE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Rank2 4x4</w:t>
            </w:r>
          </w:p>
        </w:tc>
      </w:tr>
      <w:tr w:rsidR="000F3542" w:rsidRPr="004C648E" w14:paraId="33D9F65D" w14:textId="77777777" w:rsidTr="000F3542">
        <w:tc>
          <w:tcPr>
            <w:tcW w:w="1912" w:type="dxa"/>
          </w:tcPr>
          <w:p w14:paraId="0D00BD86" w14:textId="5C70A20D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Minimum SNR to achieve 70% of max configured throughput (dB)</w:t>
            </w:r>
          </w:p>
        </w:tc>
        <w:tc>
          <w:tcPr>
            <w:tcW w:w="1912" w:type="dxa"/>
          </w:tcPr>
          <w:p w14:paraId="7073810A" w14:textId="18BC3E36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22.6</w:t>
            </w:r>
          </w:p>
        </w:tc>
        <w:tc>
          <w:tcPr>
            <w:tcW w:w="1912" w:type="dxa"/>
          </w:tcPr>
          <w:p w14:paraId="1A2A41CA" w14:textId="09C5C4E8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25.6</w:t>
            </w:r>
          </w:p>
        </w:tc>
        <w:tc>
          <w:tcPr>
            <w:tcW w:w="1913" w:type="dxa"/>
          </w:tcPr>
          <w:p w14:paraId="622A9E40" w14:textId="3A57CBFE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27.6</w:t>
            </w:r>
          </w:p>
        </w:tc>
        <w:tc>
          <w:tcPr>
            <w:tcW w:w="1913" w:type="dxa"/>
          </w:tcPr>
          <w:p w14:paraId="1805DC1D" w14:textId="63D50B10" w:rsidR="000F3542" w:rsidRPr="004C648E" w:rsidRDefault="000F3542" w:rsidP="000F3542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27.6</w:t>
            </w:r>
          </w:p>
        </w:tc>
      </w:tr>
    </w:tbl>
    <w:p w14:paraId="489844AE" w14:textId="77777777" w:rsidR="000F3542" w:rsidRPr="000F3542" w:rsidRDefault="000F3542" w:rsidP="000F3542">
      <w:pPr>
        <w:rPr>
          <w:lang w:val="en-US"/>
        </w:rPr>
      </w:pPr>
    </w:p>
    <w:p w14:paraId="2C4FB16C" w14:textId="1478A292" w:rsidR="001A6B9A" w:rsidRDefault="001A6B9A" w:rsidP="001A6B9A">
      <w:pPr>
        <w:rPr>
          <w:lang w:val="en-US"/>
        </w:rPr>
      </w:pPr>
      <w:r w:rsidRPr="001A6B9A">
        <w:rPr>
          <w:noProof/>
          <w:lang w:val="en-US"/>
        </w:rPr>
        <w:lastRenderedPageBreak/>
        <w:drawing>
          <wp:inline distT="0" distB="0" distL="0" distR="0" wp14:anchorId="1EC9C963" wp14:editId="5ABD5F59">
            <wp:extent cx="6078220" cy="3120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D5770" w14:textId="50D3B727" w:rsidR="001A6B9A" w:rsidRPr="001A6B9A" w:rsidRDefault="001A6B9A" w:rsidP="001A6B9A">
      <w:pPr>
        <w:jc w:val="center"/>
        <w:rPr>
          <w:lang w:val="en-US"/>
        </w:rPr>
      </w:pPr>
      <w:r>
        <w:rPr>
          <w:lang w:val="en-US"/>
        </w:rPr>
        <w:t>Figure 2.1-1. TM4 Rank1 4x2 (70% of max throughput @ 2</w:t>
      </w:r>
      <w:r w:rsidR="00CD41F4">
        <w:rPr>
          <w:lang w:val="en-US"/>
        </w:rPr>
        <w:t>2</w:t>
      </w:r>
      <w:r>
        <w:rPr>
          <w:lang w:val="en-US"/>
        </w:rPr>
        <w:t>.</w:t>
      </w:r>
      <w:r w:rsidR="00CD41F4">
        <w:rPr>
          <w:lang w:val="en-US"/>
        </w:rPr>
        <w:t>6</w:t>
      </w:r>
      <w:r>
        <w:rPr>
          <w:lang w:val="en-US"/>
        </w:rPr>
        <w:t>dB)</w:t>
      </w:r>
    </w:p>
    <w:p w14:paraId="730171F5" w14:textId="77777777" w:rsidR="001A6B9A" w:rsidRDefault="001A6B9A" w:rsidP="001A6B9A">
      <w:pPr>
        <w:rPr>
          <w:lang w:val="en-US"/>
        </w:rPr>
      </w:pPr>
    </w:p>
    <w:p w14:paraId="49F31DD5" w14:textId="2FFD686B" w:rsidR="001A6B9A" w:rsidRDefault="001A6B9A" w:rsidP="001A6B9A">
      <w:pPr>
        <w:rPr>
          <w:lang w:val="en-US"/>
        </w:rPr>
      </w:pPr>
      <w:r w:rsidRPr="001A6B9A">
        <w:rPr>
          <w:noProof/>
          <w:lang w:val="en-US"/>
        </w:rPr>
        <w:drawing>
          <wp:inline distT="0" distB="0" distL="0" distR="0" wp14:anchorId="62ABD7FF" wp14:editId="279F93FF">
            <wp:extent cx="6078220" cy="31201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B8EFD" w14:textId="2BC8690C" w:rsidR="001A6B9A" w:rsidRDefault="001A6B9A" w:rsidP="001A6B9A">
      <w:pPr>
        <w:jc w:val="center"/>
        <w:rPr>
          <w:lang w:val="en-US"/>
        </w:rPr>
      </w:pPr>
      <w:r>
        <w:rPr>
          <w:lang w:val="en-US"/>
        </w:rPr>
        <w:t>Figure 2.1-2. TM4 Rank2 4x4 (70% of max throughput @ 25.</w:t>
      </w:r>
      <w:r w:rsidR="00CD41F4">
        <w:rPr>
          <w:lang w:val="en-US"/>
        </w:rPr>
        <w:t>6</w:t>
      </w:r>
      <w:r>
        <w:rPr>
          <w:lang w:val="en-US"/>
        </w:rPr>
        <w:t>dB)</w:t>
      </w:r>
    </w:p>
    <w:p w14:paraId="4272AB0E" w14:textId="3515C327" w:rsidR="00CD41F4" w:rsidRDefault="00CD41F4" w:rsidP="001A6B9A">
      <w:pPr>
        <w:jc w:val="center"/>
        <w:rPr>
          <w:lang w:val="en-US"/>
        </w:rPr>
      </w:pPr>
      <w:r w:rsidRPr="00CD41F4">
        <w:rPr>
          <w:noProof/>
          <w:lang w:val="en-US"/>
        </w:rPr>
        <w:lastRenderedPageBreak/>
        <w:drawing>
          <wp:inline distT="0" distB="0" distL="0" distR="0" wp14:anchorId="7E287CB3" wp14:editId="75616968">
            <wp:extent cx="6078220" cy="312018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C7920" w14:textId="799E0890" w:rsidR="00CD41F4" w:rsidRDefault="00CD41F4" w:rsidP="001A6B9A">
      <w:pPr>
        <w:jc w:val="center"/>
        <w:rPr>
          <w:lang w:val="en-US"/>
        </w:rPr>
      </w:pPr>
      <w:r>
        <w:rPr>
          <w:lang w:val="en-US"/>
        </w:rPr>
        <w:t>Figure 2.1-3 TM9 Rank1 4x2 (70% of max throughput @ 27.6dB)</w:t>
      </w:r>
    </w:p>
    <w:p w14:paraId="3EBB813C" w14:textId="15539627" w:rsidR="00CD41F4" w:rsidRDefault="00CD41F4" w:rsidP="001A6B9A">
      <w:pPr>
        <w:jc w:val="center"/>
        <w:rPr>
          <w:lang w:val="en-US"/>
        </w:rPr>
      </w:pPr>
      <w:r w:rsidRPr="00CD41F4">
        <w:rPr>
          <w:noProof/>
          <w:lang w:val="en-US"/>
        </w:rPr>
        <w:drawing>
          <wp:inline distT="0" distB="0" distL="0" distR="0" wp14:anchorId="212BB31E" wp14:editId="4552D21E">
            <wp:extent cx="6078220" cy="312018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140F" w14:textId="44970D24" w:rsidR="00CD41F4" w:rsidRPr="001A6B9A" w:rsidRDefault="00CD41F4" w:rsidP="001A6B9A">
      <w:pPr>
        <w:jc w:val="center"/>
        <w:rPr>
          <w:lang w:val="en-US"/>
        </w:rPr>
      </w:pPr>
      <w:r>
        <w:rPr>
          <w:lang w:val="en-US"/>
        </w:rPr>
        <w:t>Figure 2.1-4 TM9 Rank2 4x2 (70% of max throughput @ 27.6dB)</w:t>
      </w:r>
    </w:p>
    <w:p w14:paraId="39EA4E20" w14:textId="0A5F0126" w:rsidR="001A6B9A" w:rsidRDefault="001A6B9A" w:rsidP="001A6B9A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TDD</w:t>
      </w:r>
    </w:p>
    <w:p w14:paraId="33FC2B9D" w14:textId="0C615E0F" w:rsidR="004C648E" w:rsidRDefault="004C648E" w:rsidP="004C648E">
      <w:pPr>
        <w:rPr>
          <w:lang w:val="en-US"/>
        </w:rPr>
      </w:pPr>
      <w:r>
        <w:rPr>
          <w:lang w:val="en-US"/>
        </w:rPr>
        <w:t>Figure 2.2-1 to 2.2-4 shows the throughput performance of TM4 and TM9 1024QAM transmission for rank1 4x2 and rank2 4x4 in TDD, based on the simulation assumptions summarized in our companion paper [2]. The minimum SNR required to achieve the 70% of the max throughput without considering the impairment margin is summarized in Table 2.2-1.</w:t>
      </w:r>
    </w:p>
    <w:p w14:paraId="6C21ECD7" w14:textId="12F0032B" w:rsidR="004C648E" w:rsidRPr="004C648E" w:rsidRDefault="004C648E" w:rsidP="004C648E">
      <w:pPr>
        <w:rPr>
          <w:b/>
          <w:lang w:val="en-US"/>
        </w:rPr>
      </w:pPr>
      <w:r w:rsidRPr="004C648E">
        <w:rPr>
          <w:b/>
          <w:lang w:val="en-US"/>
        </w:rPr>
        <w:t>Table 2.</w:t>
      </w:r>
      <w:r>
        <w:rPr>
          <w:b/>
          <w:lang w:val="en-US"/>
        </w:rPr>
        <w:t>2</w:t>
      </w:r>
      <w:r w:rsidRPr="004C648E">
        <w:rPr>
          <w:b/>
          <w:lang w:val="en-US"/>
        </w:rPr>
        <w:t>-1. Minimum SNR to achieve the 70% of max configured throughput</w:t>
      </w:r>
      <w:r>
        <w:rPr>
          <w:b/>
          <w:lang w:val="en-US"/>
        </w:rPr>
        <w:t xml:space="preserve"> (TDD, without impairment margin)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4C648E" w:rsidRPr="004C648E" w14:paraId="2F20AE2B" w14:textId="77777777" w:rsidTr="007B6F50">
        <w:tc>
          <w:tcPr>
            <w:tcW w:w="1912" w:type="dxa"/>
          </w:tcPr>
          <w:p w14:paraId="6C87E6E5" w14:textId="77777777" w:rsidR="004C648E" w:rsidRPr="004C648E" w:rsidRDefault="004C648E" w:rsidP="007B6F50">
            <w:pPr>
              <w:rPr>
                <w:b/>
                <w:lang w:val="en-US"/>
              </w:rPr>
            </w:pPr>
          </w:p>
        </w:tc>
        <w:tc>
          <w:tcPr>
            <w:tcW w:w="1912" w:type="dxa"/>
          </w:tcPr>
          <w:p w14:paraId="34B1C385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Rank1 4x2</w:t>
            </w:r>
          </w:p>
        </w:tc>
        <w:tc>
          <w:tcPr>
            <w:tcW w:w="1912" w:type="dxa"/>
          </w:tcPr>
          <w:p w14:paraId="22A6A78D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Rank2 4x4</w:t>
            </w:r>
          </w:p>
        </w:tc>
        <w:tc>
          <w:tcPr>
            <w:tcW w:w="1913" w:type="dxa"/>
          </w:tcPr>
          <w:p w14:paraId="6E7684B7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Rank1 4x2</w:t>
            </w:r>
          </w:p>
        </w:tc>
        <w:tc>
          <w:tcPr>
            <w:tcW w:w="1913" w:type="dxa"/>
          </w:tcPr>
          <w:p w14:paraId="53CE5F09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Rank2 4x4</w:t>
            </w:r>
          </w:p>
        </w:tc>
      </w:tr>
      <w:tr w:rsidR="004C648E" w:rsidRPr="004C648E" w14:paraId="4FF0009B" w14:textId="77777777" w:rsidTr="007B6F50">
        <w:tc>
          <w:tcPr>
            <w:tcW w:w="1912" w:type="dxa"/>
          </w:tcPr>
          <w:p w14:paraId="13C66F8E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lastRenderedPageBreak/>
              <w:t>Minimum SNR to achieve 70% of max configured throughput (dB)</w:t>
            </w:r>
          </w:p>
        </w:tc>
        <w:tc>
          <w:tcPr>
            <w:tcW w:w="1912" w:type="dxa"/>
          </w:tcPr>
          <w:p w14:paraId="3EB25C73" w14:textId="23051411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22.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1912" w:type="dxa"/>
          </w:tcPr>
          <w:p w14:paraId="5B9174A7" w14:textId="5E99660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25.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913" w:type="dxa"/>
          </w:tcPr>
          <w:p w14:paraId="76351271" w14:textId="68379EAC" w:rsidR="004C648E" w:rsidRPr="004C648E" w:rsidRDefault="004C648E" w:rsidP="007B6F5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26.9</w:t>
            </w:r>
          </w:p>
        </w:tc>
        <w:tc>
          <w:tcPr>
            <w:tcW w:w="1913" w:type="dxa"/>
          </w:tcPr>
          <w:p w14:paraId="6D1168D7" w14:textId="54C86E12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6.9</w:t>
            </w:r>
          </w:p>
        </w:tc>
      </w:tr>
    </w:tbl>
    <w:p w14:paraId="455427EE" w14:textId="77777777" w:rsidR="004C648E" w:rsidRPr="000F3542" w:rsidRDefault="004C648E" w:rsidP="004C648E">
      <w:pPr>
        <w:rPr>
          <w:lang w:val="en-US"/>
        </w:rPr>
      </w:pPr>
    </w:p>
    <w:p w14:paraId="79BBC832" w14:textId="77777777" w:rsidR="004C648E" w:rsidRPr="004C648E" w:rsidRDefault="004C648E" w:rsidP="004C648E">
      <w:pPr>
        <w:rPr>
          <w:lang w:val="en-US"/>
        </w:rPr>
      </w:pPr>
    </w:p>
    <w:p w14:paraId="42CD103E" w14:textId="52AE4569" w:rsidR="00CD41F4" w:rsidRDefault="00CD41F4" w:rsidP="00CD41F4">
      <w:pPr>
        <w:rPr>
          <w:lang w:val="en-US"/>
        </w:rPr>
      </w:pPr>
      <w:r w:rsidRPr="00CD41F4">
        <w:rPr>
          <w:noProof/>
          <w:lang w:val="en-US"/>
        </w:rPr>
        <w:drawing>
          <wp:inline distT="0" distB="0" distL="0" distR="0" wp14:anchorId="6B61D859" wp14:editId="2DD154C8">
            <wp:extent cx="6078220" cy="312018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9B54D" w14:textId="34D978D5" w:rsidR="00CD41F4" w:rsidRDefault="00CD41F4" w:rsidP="00CD41F4">
      <w:pPr>
        <w:jc w:val="center"/>
        <w:rPr>
          <w:lang w:val="en-US"/>
        </w:rPr>
      </w:pPr>
      <w:r>
        <w:rPr>
          <w:lang w:val="en-US"/>
        </w:rPr>
        <w:t xml:space="preserve">Figure 2.2-1 TM4 </w:t>
      </w:r>
      <w:r w:rsidR="000F3542">
        <w:rPr>
          <w:lang w:val="en-US"/>
        </w:rPr>
        <w:t xml:space="preserve">Rank1 </w:t>
      </w:r>
      <w:r>
        <w:rPr>
          <w:lang w:val="en-US"/>
        </w:rPr>
        <w:t>4x2 (70% of max throughput @ 22.3dB)</w:t>
      </w:r>
    </w:p>
    <w:p w14:paraId="0DF0EB8F" w14:textId="596297F1" w:rsidR="00CD41F4" w:rsidRDefault="00CD41F4" w:rsidP="00CD41F4">
      <w:pPr>
        <w:jc w:val="center"/>
        <w:rPr>
          <w:lang w:val="en-US"/>
        </w:rPr>
      </w:pPr>
      <w:r w:rsidRPr="00CD41F4">
        <w:rPr>
          <w:noProof/>
          <w:lang w:val="en-US"/>
        </w:rPr>
        <w:drawing>
          <wp:inline distT="0" distB="0" distL="0" distR="0" wp14:anchorId="0DC9A018" wp14:editId="6987C300">
            <wp:extent cx="6078220" cy="312018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BE725" w14:textId="0A4EED26" w:rsidR="000F3542" w:rsidRDefault="000F3542" w:rsidP="00CD41F4">
      <w:pPr>
        <w:jc w:val="center"/>
        <w:rPr>
          <w:lang w:val="en-US"/>
        </w:rPr>
      </w:pPr>
      <w:r>
        <w:rPr>
          <w:lang w:val="en-US"/>
        </w:rPr>
        <w:t>Figure 2.2-2 TM4 Rank2 4x4 (70% of max throughput @ 25dB)</w:t>
      </w:r>
    </w:p>
    <w:p w14:paraId="10EC73B8" w14:textId="6AD6353A" w:rsidR="000F3542" w:rsidRDefault="000F3542" w:rsidP="00CD41F4">
      <w:pPr>
        <w:jc w:val="center"/>
        <w:rPr>
          <w:lang w:val="en-US"/>
        </w:rPr>
      </w:pPr>
      <w:r w:rsidRPr="000F3542">
        <w:rPr>
          <w:noProof/>
          <w:lang w:val="en-US"/>
        </w:rPr>
        <w:lastRenderedPageBreak/>
        <w:drawing>
          <wp:inline distT="0" distB="0" distL="0" distR="0" wp14:anchorId="1E9FC074" wp14:editId="2714FA61">
            <wp:extent cx="6078220" cy="31201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4D1AE" w14:textId="1545F816" w:rsidR="000F3542" w:rsidRDefault="000F3542" w:rsidP="00CD41F4">
      <w:pPr>
        <w:jc w:val="center"/>
        <w:rPr>
          <w:lang w:val="en-US"/>
        </w:rPr>
      </w:pPr>
      <w:r>
        <w:rPr>
          <w:lang w:val="en-US"/>
        </w:rPr>
        <w:t>Figure 2.2-3 TM9 Rank1 4x2 (70% of max throughput @ 26.9dB)</w:t>
      </w:r>
    </w:p>
    <w:p w14:paraId="384B2B79" w14:textId="45331994" w:rsidR="000F3542" w:rsidRDefault="000F3542" w:rsidP="00CD41F4">
      <w:pPr>
        <w:jc w:val="center"/>
        <w:rPr>
          <w:lang w:val="en-US"/>
        </w:rPr>
      </w:pPr>
      <w:r w:rsidRPr="000F3542">
        <w:rPr>
          <w:noProof/>
          <w:lang w:val="en-US"/>
        </w:rPr>
        <w:drawing>
          <wp:inline distT="0" distB="0" distL="0" distR="0" wp14:anchorId="20D45F31" wp14:editId="05D7DC82">
            <wp:extent cx="6078220" cy="31201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91F00" w14:textId="00C62F34" w:rsidR="000F3542" w:rsidRPr="00CD41F4" w:rsidRDefault="000F3542" w:rsidP="00CD41F4">
      <w:pPr>
        <w:jc w:val="center"/>
        <w:rPr>
          <w:lang w:val="en-US"/>
        </w:rPr>
      </w:pPr>
      <w:r>
        <w:rPr>
          <w:lang w:val="en-US"/>
        </w:rPr>
        <w:t>Figure 2.2-4 TM9 Rank2 4x4 (70% of max throughput @ 26.9dB)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750B0226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4C648E">
        <w:rPr>
          <w:lang w:val="en-US"/>
        </w:rPr>
        <w:t>presented the FDD/TDD simulation results for 1024QAM demodulation requirement based on the simulation assumptions agreed in [1] and further captured in [2] in more details. Observation made in this paper is summarized as follows:</w:t>
      </w:r>
    </w:p>
    <w:p w14:paraId="73675C2C" w14:textId="37224E06" w:rsidR="001E1039" w:rsidRDefault="001E1039" w:rsidP="001E1039">
      <w:pPr>
        <w:spacing w:after="0"/>
        <w:rPr>
          <w:lang w:val="en-US"/>
        </w:rPr>
      </w:pPr>
    </w:p>
    <w:p w14:paraId="5CC03531" w14:textId="77777777" w:rsidR="004C648E" w:rsidRPr="004C648E" w:rsidRDefault="004C648E" w:rsidP="004C648E">
      <w:pPr>
        <w:rPr>
          <w:b/>
          <w:lang w:val="en-US"/>
        </w:rPr>
      </w:pPr>
      <w:r w:rsidRPr="004C648E">
        <w:rPr>
          <w:b/>
          <w:lang w:val="en-US"/>
        </w:rPr>
        <w:t>Table 2.1-1. Minimum SNR to achieve the 70% of max configured throughput</w:t>
      </w:r>
      <w:r>
        <w:rPr>
          <w:b/>
          <w:lang w:val="en-US"/>
        </w:rPr>
        <w:t xml:space="preserve"> (FDD, without impairment margin)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4C648E" w:rsidRPr="004C648E" w14:paraId="3439F28C" w14:textId="77777777" w:rsidTr="007B6F50">
        <w:tc>
          <w:tcPr>
            <w:tcW w:w="1912" w:type="dxa"/>
          </w:tcPr>
          <w:p w14:paraId="54C57077" w14:textId="77777777" w:rsidR="004C648E" w:rsidRPr="004C648E" w:rsidRDefault="004C648E" w:rsidP="007B6F50">
            <w:pPr>
              <w:rPr>
                <w:b/>
                <w:lang w:val="en-US"/>
              </w:rPr>
            </w:pPr>
          </w:p>
        </w:tc>
        <w:tc>
          <w:tcPr>
            <w:tcW w:w="1912" w:type="dxa"/>
          </w:tcPr>
          <w:p w14:paraId="35787300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Rank1 4x2</w:t>
            </w:r>
          </w:p>
        </w:tc>
        <w:tc>
          <w:tcPr>
            <w:tcW w:w="1912" w:type="dxa"/>
          </w:tcPr>
          <w:p w14:paraId="68E0A4CF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Rank2 4x4</w:t>
            </w:r>
          </w:p>
        </w:tc>
        <w:tc>
          <w:tcPr>
            <w:tcW w:w="1913" w:type="dxa"/>
          </w:tcPr>
          <w:p w14:paraId="0D1F82ED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Rank1 4x2</w:t>
            </w:r>
          </w:p>
        </w:tc>
        <w:tc>
          <w:tcPr>
            <w:tcW w:w="1913" w:type="dxa"/>
          </w:tcPr>
          <w:p w14:paraId="0CEE7CE4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Rank2 4x4</w:t>
            </w:r>
          </w:p>
        </w:tc>
      </w:tr>
      <w:tr w:rsidR="004C648E" w:rsidRPr="004C648E" w14:paraId="194ADADB" w14:textId="77777777" w:rsidTr="007B6F50">
        <w:tc>
          <w:tcPr>
            <w:tcW w:w="1912" w:type="dxa"/>
          </w:tcPr>
          <w:p w14:paraId="2E1AB5C9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lastRenderedPageBreak/>
              <w:t>Minimum SNR to achieve 70% of max configured throughput (dB)</w:t>
            </w:r>
          </w:p>
        </w:tc>
        <w:tc>
          <w:tcPr>
            <w:tcW w:w="1912" w:type="dxa"/>
          </w:tcPr>
          <w:p w14:paraId="51BC9A17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22.6</w:t>
            </w:r>
          </w:p>
        </w:tc>
        <w:tc>
          <w:tcPr>
            <w:tcW w:w="1912" w:type="dxa"/>
          </w:tcPr>
          <w:p w14:paraId="4B70356D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25.6</w:t>
            </w:r>
          </w:p>
        </w:tc>
        <w:tc>
          <w:tcPr>
            <w:tcW w:w="1913" w:type="dxa"/>
          </w:tcPr>
          <w:p w14:paraId="2ABE84F8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27.6</w:t>
            </w:r>
          </w:p>
        </w:tc>
        <w:tc>
          <w:tcPr>
            <w:tcW w:w="1913" w:type="dxa"/>
          </w:tcPr>
          <w:p w14:paraId="69FFE6EC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27.6</w:t>
            </w:r>
          </w:p>
        </w:tc>
      </w:tr>
    </w:tbl>
    <w:p w14:paraId="67BAC558" w14:textId="2F149CF5" w:rsidR="004C648E" w:rsidRDefault="004C648E" w:rsidP="004C648E">
      <w:pPr>
        <w:rPr>
          <w:lang w:val="en-US"/>
        </w:rPr>
      </w:pPr>
    </w:p>
    <w:p w14:paraId="663746B0" w14:textId="77777777" w:rsidR="004C648E" w:rsidRPr="004C648E" w:rsidRDefault="004C648E" w:rsidP="004C648E">
      <w:pPr>
        <w:rPr>
          <w:b/>
          <w:lang w:val="en-US"/>
        </w:rPr>
      </w:pPr>
      <w:r w:rsidRPr="004C648E">
        <w:rPr>
          <w:b/>
          <w:lang w:val="en-US"/>
        </w:rPr>
        <w:t>Table 2.</w:t>
      </w:r>
      <w:r>
        <w:rPr>
          <w:b/>
          <w:lang w:val="en-US"/>
        </w:rPr>
        <w:t>2</w:t>
      </w:r>
      <w:r w:rsidRPr="004C648E">
        <w:rPr>
          <w:b/>
          <w:lang w:val="en-US"/>
        </w:rPr>
        <w:t>-1. Minimum SNR to achieve the 70% of max configured throughput</w:t>
      </w:r>
      <w:r>
        <w:rPr>
          <w:b/>
          <w:lang w:val="en-US"/>
        </w:rPr>
        <w:t xml:space="preserve"> (TDD, without impairment margin)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4C648E" w:rsidRPr="004C648E" w14:paraId="2C70E7A1" w14:textId="77777777" w:rsidTr="007B6F50">
        <w:tc>
          <w:tcPr>
            <w:tcW w:w="1912" w:type="dxa"/>
          </w:tcPr>
          <w:p w14:paraId="719FB470" w14:textId="77777777" w:rsidR="004C648E" w:rsidRPr="004C648E" w:rsidRDefault="004C648E" w:rsidP="007B6F50">
            <w:pPr>
              <w:rPr>
                <w:b/>
                <w:lang w:val="en-US"/>
              </w:rPr>
            </w:pPr>
          </w:p>
        </w:tc>
        <w:tc>
          <w:tcPr>
            <w:tcW w:w="1912" w:type="dxa"/>
          </w:tcPr>
          <w:p w14:paraId="16DA191D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Rank1 4x2</w:t>
            </w:r>
          </w:p>
        </w:tc>
        <w:tc>
          <w:tcPr>
            <w:tcW w:w="1912" w:type="dxa"/>
          </w:tcPr>
          <w:p w14:paraId="48021AB7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TM4 Rank2 4x4</w:t>
            </w:r>
          </w:p>
        </w:tc>
        <w:tc>
          <w:tcPr>
            <w:tcW w:w="1913" w:type="dxa"/>
          </w:tcPr>
          <w:p w14:paraId="13C7CCA1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Rank1 4x2</w:t>
            </w:r>
          </w:p>
        </w:tc>
        <w:tc>
          <w:tcPr>
            <w:tcW w:w="1913" w:type="dxa"/>
          </w:tcPr>
          <w:p w14:paraId="7301F069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TM9 Rank2 4x4</w:t>
            </w:r>
          </w:p>
        </w:tc>
      </w:tr>
      <w:tr w:rsidR="004C648E" w:rsidRPr="004C648E" w14:paraId="5FACAE6C" w14:textId="77777777" w:rsidTr="007B6F50">
        <w:tc>
          <w:tcPr>
            <w:tcW w:w="1912" w:type="dxa"/>
          </w:tcPr>
          <w:p w14:paraId="0272CC28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Minimum SNR to achieve 70% of max configured throughput (dB)</w:t>
            </w:r>
          </w:p>
        </w:tc>
        <w:tc>
          <w:tcPr>
            <w:tcW w:w="1912" w:type="dxa"/>
          </w:tcPr>
          <w:p w14:paraId="090EC4A5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22.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1912" w:type="dxa"/>
          </w:tcPr>
          <w:p w14:paraId="169AA492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25.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913" w:type="dxa"/>
          </w:tcPr>
          <w:p w14:paraId="45A8291B" w14:textId="77777777" w:rsidR="004C648E" w:rsidRPr="004C648E" w:rsidRDefault="004C648E" w:rsidP="007B6F5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26.9</w:t>
            </w:r>
          </w:p>
        </w:tc>
        <w:tc>
          <w:tcPr>
            <w:tcW w:w="1913" w:type="dxa"/>
          </w:tcPr>
          <w:p w14:paraId="5F3DC49D" w14:textId="77777777" w:rsidR="004C648E" w:rsidRPr="004C648E" w:rsidRDefault="004C648E" w:rsidP="007B6F50">
            <w:pPr>
              <w:rPr>
                <w:b/>
                <w:lang w:val="en-US"/>
              </w:rPr>
            </w:pPr>
            <w:r w:rsidRPr="004C648E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6.9</w:t>
            </w:r>
          </w:p>
        </w:tc>
      </w:tr>
    </w:tbl>
    <w:p w14:paraId="0C633F9D" w14:textId="3F6827AF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  <w:r w:rsidR="001A6B9A">
        <w:rPr>
          <w:lang w:val="en-US"/>
        </w:rPr>
        <w:t xml:space="preserve"> </w:t>
      </w:r>
    </w:p>
    <w:p w14:paraId="0631FA8B" w14:textId="77777777" w:rsidR="001A6B9A" w:rsidRDefault="001A6B9A" w:rsidP="001A6B9A">
      <w:pPr>
        <w:rPr>
          <w:lang w:val="en-US"/>
        </w:rPr>
      </w:pPr>
      <w:r>
        <w:rPr>
          <w:lang w:val="en-US"/>
        </w:rPr>
        <w:t xml:space="preserve">[1] </w:t>
      </w:r>
      <w:r w:rsidRPr="009A26C9">
        <w:t>R4-1811378</w:t>
      </w:r>
    </w:p>
    <w:p w14:paraId="05891966" w14:textId="58494245" w:rsidR="00FC7471" w:rsidRDefault="001A6B9A" w:rsidP="00797CE5">
      <w:pPr>
        <w:rPr>
          <w:lang w:val="en-US"/>
        </w:rPr>
      </w:pPr>
      <w:r>
        <w:rPr>
          <w:lang w:val="en-US"/>
        </w:rPr>
        <w:t>[2] R4-181</w:t>
      </w:r>
      <w:r w:rsidR="00364E10">
        <w:rPr>
          <w:lang w:val="en-US"/>
        </w:rPr>
        <w:t>3496</w:t>
      </w:r>
      <w:r>
        <w:rPr>
          <w:lang w:val="en-US"/>
        </w:rPr>
        <w:t>, “Simulation assumption for 1024QAM demodulation requirement”, Qualcomm, RAN4 #88bis</w:t>
      </w:r>
    </w:p>
    <w:sectPr w:rsidR="00FC7471" w:rsidSect="00571A0A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8C221" w14:textId="77777777" w:rsidR="000C46FF" w:rsidRDefault="000C46FF">
      <w:r>
        <w:separator/>
      </w:r>
    </w:p>
  </w:endnote>
  <w:endnote w:type="continuationSeparator" w:id="0">
    <w:p w14:paraId="22F158E4" w14:textId="77777777" w:rsidR="000C46FF" w:rsidRDefault="000C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B2195C" w:rsidRDefault="00B219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B2195C" w:rsidRDefault="00B21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B2195C" w:rsidRDefault="00B219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B2195C" w:rsidRDefault="00B219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43C4C" w14:textId="77777777" w:rsidR="000C46FF" w:rsidRDefault="000C46FF">
      <w:r>
        <w:separator/>
      </w:r>
    </w:p>
  </w:footnote>
  <w:footnote w:type="continuationSeparator" w:id="0">
    <w:p w14:paraId="2A7D3FE2" w14:textId="77777777" w:rsidR="000C46FF" w:rsidRDefault="000C4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1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6"/>
  </w:num>
  <w:num w:numId="9">
    <w:abstractNumId w:val="17"/>
  </w:num>
  <w:num w:numId="10">
    <w:abstractNumId w:val="15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1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2"/>
  </w:num>
  <w:num w:numId="33">
    <w:abstractNumId w:val="5"/>
  </w:num>
  <w:num w:numId="34">
    <w:abstractNumId w:val="13"/>
  </w:num>
  <w:num w:numId="35">
    <w:abstractNumId w:val="33"/>
  </w:num>
  <w:num w:numId="36">
    <w:abstractNumId w:val="9"/>
  </w:num>
  <w:num w:numId="37">
    <w:abstractNumId w:val="15"/>
  </w:num>
  <w:num w:numId="3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6FF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542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9A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10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2B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48E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4DC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21B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73C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1F4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0A2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6A9BE-6A5A-472D-ABFE-954CE5BB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415</TotalTime>
  <Pages>6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22</cp:revision>
  <cp:lastPrinted>2009-04-22T21:01:00Z</cp:lastPrinted>
  <dcterms:created xsi:type="dcterms:W3CDTF">2018-08-09T07:52:00Z</dcterms:created>
  <dcterms:modified xsi:type="dcterms:W3CDTF">2018-09-28T19:40:00Z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